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粗仿宋" w:hAnsi="彩虹粗仿宋" w:eastAsia="彩虹粗仿宋" w:cs="彩虹粗仿宋"/>
          <w:b/>
          <w:bCs/>
          <w:color w:val="333333"/>
          <w:kern w:val="0"/>
          <w:sz w:val="36"/>
          <w:szCs w:val="36"/>
          <w:shd w:val="clear" w:color="auto" w:fill="FFFFFF"/>
        </w:rPr>
      </w:pPr>
      <w:r>
        <w:rPr>
          <w:rFonts w:hint="eastAsia" w:ascii="彩虹粗仿宋" w:hAnsi="彩虹粗仿宋" w:eastAsia="彩虹粗仿宋" w:cs="彩虹粗仿宋"/>
          <w:b/>
          <w:bCs/>
          <w:color w:val="333333"/>
          <w:kern w:val="0"/>
          <w:sz w:val="36"/>
          <w:szCs w:val="36"/>
          <w:shd w:val="clear" w:color="auto" w:fill="FFFFFF"/>
        </w:rPr>
        <w:t>厦门市分行</w:t>
      </w:r>
      <w:r>
        <w:rPr>
          <w:rFonts w:hint="eastAsia" w:ascii="彩虹粗仿宋" w:hAnsi="彩虹粗仿宋" w:eastAsia="彩虹粗仿宋" w:cs="彩虹粗仿宋"/>
          <w:b/>
          <w:bCs/>
          <w:color w:val="333333"/>
          <w:kern w:val="0"/>
          <w:sz w:val="36"/>
          <w:szCs w:val="36"/>
          <w:shd w:val="clear" w:color="auto" w:fill="FFFFFF"/>
          <w:lang w:eastAsia="zh-CN"/>
        </w:rPr>
        <w:t>厦门弘爱医院</w:t>
      </w:r>
      <w:r>
        <w:rPr>
          <w:rFonts w:hint="eastAsia" w:ascii="彩虹粗仿宋" w:hAnsi="彩虹粗仿宋" w:eastAsia="彩虹粗仿宋" w:cs="彩虹粗仿宋"/>
          <w:b/>
          <w:bCs/>
          <w:color w:val="333333"/>
          <w:kern w:val="0"/>
          <w:sz w:val="36"/>
          <w:szCs w:val="36"/>
          <w:shd w:val="clear" w:color="auto" w:fill="FFFFFF"/>
        </w:rPr>
        <w:t>“</w:t>
      </w:r>
      <w:r>
        <w:rPr>
          <w:rFonts w:hint="eastAsia" w:ascii="彩虹粗仿宋" w:hAnsi="彩虹粗仿宋" w:eastAsia="彩虹粗仿宋" w:cs="彩虹粗仿宋"/>
          <w:b/>
          <w:bCs/>
          <w:color w:val="333333"/>
          <w:kern w:val="0"/>
          <w:sz w:val="36"/>
          <w:szCs w:val="36"/>
          <w:shd w:val="clear" w:color="auto" w:fill="FFFFFF"/>
          <w:lang w:eastAsia="zh-CN"/>
        </w:rPr>
        <w:t>移动医保支付升级改造、诊间结算升级改造</w:t>
      </w:r>
      <w:r>
        <w:rPr>
          <w:rFonts w:hint="eastAsia" w:ascii="彩虹粗仿宋" w:hAnsi="彩虹粗仿宋" w:eastAsia="彩虹粗仿宋" w:cs="彩虹粗仿宋"/>
          <w:b/>
          <w:bCs/>
          <w:color w:val="333333"/>
          <w:kern w:val="0"/>
          <w:sz w:val="36"/>
          <w:szCs w:val="36"/>
          <w:shd w:val="clear" w:color="auto" w:fill="FFFFFF"/>
        </w:rPr>
        <w:t>”采购项目需求</w:t>
      </w:r>
    </w:p>
    <w:p>
      <w:pPr>
        <w:jc w:val="center"/>
        <w:rPr>
          <w:rFonts w:ascii="彩虹粗仿宋" w:hAnsi="宋体" w:eastAsia="彩虹粗仿宋" w:cs="Times New Roman"/>
          <w:b/>
          <w:snapToGrid w:val="0"/>
          <w:kern w:val="0"/>
          <w:sz w:val="32"/>
          <w:szCs w:val="32"/>
        </w:rPr>
      </w:pP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一、服务供应商要求</w:t>
      </w:r>
    </w:p>
    <w:p>
      <w:pPr>
        <w:spacing w:line="580" w:lineRule="exact"/>
        <w:ind w:firstLine="640" w:firstLineChars="200"/>
        <w:rPr>
          <w:rFonts w:hint="eastAsia" w:ascii="彩虹粗仿宋" w:hAnsi="宋体" w:eastAsia="彩虹粗仿宋" w:cs="Times New Roman"/>
          <w:snapToGrid w:val="0"/>
          <w:sz w:val="32"/>
          <w:szCs w:val="32"/>
          <w:lang w:val="en-US" w:eastAsia="zh-CN"/>
        </w:rPr>
      </w:pPr>
      <w:bookmarkStart w:id="2" w:name="_GoBack"/>
      <w:r>
        <w:rPr>
          <w:rFonts w:hint="eastAsia" w:ascii="彩虹粗仿宋" w:hAnsi="宋体" w:eastAsia="彩虹粗仿宋" w:cs="Times New Roman"/>
          <w:snapToGrid w:val="0"/>
          <w:sz w:val="32"/>
          <w:szCs w:val="32"/>
          <w:lang w:val="en-US" w:eastAsia="zh-CN"/>
        </w:rPr>
        <w:t>1.企业必须是在中华人民共和国境内注册的具有独立承担民事责任能力的法人，注册资本须在500万元人民币（或等值外币）及以上。</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2.企业须有固定的营业场所。</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3.企业具有医疗信息系统相关的计算机软件著作权。</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4.企业需成立三年以上，经营状况正常且最近一年净利润为正数。</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5.企业具有至少两项合同签订时间为2023年4月1日以来的与福建省内医疗机构医疗信息系统建设相关的项目合同。</w:t>
      </w:r>
    </w:p>
    <w:bookmarkEnd w:id="2"/>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二、对于拟采购设备（物品）的要求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（一）项目名称</w:t>
      </w:r>
    </w:p>
    <w:p>
      <w:pPr>
        <w:spacing w:line="580" w:lineRule="exact"/>
        <w:ind w:firstLine="640" w:firstLineChars="200"/>
        <w:rPr>
          <w:rFonts w:hint="eastAsia" w:ascii="彩虹粗仿宋" w:hAnsi="宋体" w:eastAsia="彩虹粗仿宋" w:cs="Times New Roman"/>
          <w:snapToGrid w:val="0"/>
          <w:sz w:val="32"/>
          <w:szCs w:val="32"/>
        </w:rPr>
      </w:pPr>
      <w:r>
        <w:rPr>
          <w:rFonts w:hint="eastAsia" w:ascii="彩虹粗仿宋" w:hAnsi="宋体" w:eastAsia="彩虹粗仿宋" w:cs="Times New Roman"/>
          <w:snapToGrid w:val="0"/>
          <w:sz w:val="32"/>
          <w:szCs w:val="32"/>
        </w:rPr>
        <w:t>厦门市分行厦门弘爱医院“</w:t>
      </w:r>
      <w:r>
        <w:rPr>
          <w:rFonts w:hint="eastAsia" w:ascii="彩虹粗仿宋" w:hAnsi="宋体" w:eastAsia="彩虹粗仿宋" w:cs="Times New Roman"/>
          <w:snapToGrid w:val="0"/>
          <w:sz w:val="32"/>
          <w:szCs w:val="32"/>
          <w:lang w:val="en-US" w:eastAsia="zh-CN"/>
        </w:rPr>
        <w:t>移动医保支付升级改造、诊间结算升级改造</w:t>
      </w:r>
      <w:r>
        <w:rPr>
          <w:rFonts w:hint="eastAsia" w:ascii="彩虹粗仿宋" w:hAnsi="宋体" w:eastAsia="彩虹粗仿宋" w:cs="Times New Roman"/>
          <w:snapToGrid w:val="0"/>
          <w:sz w:val="32"/>
          <w:szCs w:val="32"/>
        </w:rPr>
        <w:t>”采购项目</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（二）服务内容</w:t>
      </w:r>
    </w:p>
    <w:p>
      <w:pPr>
        <w:spacing w:line="560" w:lineRule="exact"/>
        <w:ind w:firstLine="640" w:firstLineChars="200"/>
        <w:jc w:val="both"/>
        <w:rPr>
          <w:rFonts w:hint="eastAsia" w:ascii="彩虹粗仿宋" w:hAnsi="宋体" w:eastAsia="彩虹粗仿宋" w:cs="Times New Roman"/>
          <w:snapToGrid w:val="0"/>
          <w:sz w:val="32"/>
          <w:szCs w:val="32"/>
          <w:lang w:eastAsia="zh-CN"/>
        </w:rPr>
      </w:pPr>
      <w:bookmarkStart w:id="0" w:name="_Hlk117600423"/>
      <w:r>
        <w:rPr>
          <w:rFonts w:hint="eastAsia" w:ascii="彩虹粗仿宋" w:hAnsi="宋体" w:eastAsia="彩虹粗仿宋" w:cs="Times New Roman"/>
          <w:snapToGrid w:val="0"/>
          <w:sz w:val="32"/>
          <w:szCs w:val="32"/>
          <w:lang w:eastAsia="zh-CN"/>
        </w:rPr>
        <w:t>现阶段为了进一步提升厦门弘爱医院</w:t>
      </w:r>
      <w:r>
        <w:rPr>
          <w:rFonts w:hint="eastAsia" w:ascii="彩虹粗仿宋" w:hAnsi="宋体" w:eastAsia="彩虹粗仿宋" w:cs="Times New Roman"/>
          <w:snapToGrid w:val="0"/>
          <w:sz w:val="32"/>
          <w:szCs w:val="32"/>
        </w:rPr>
        <w:t>医保结算管理水平、优化业务流程，强化医院结算业务管理与效率</w:t>
      </w:r>
      <w:r>
        <w:rPr>
          <w:rFonts w:hint="eastAsia" w:ascii="彩虹粗仿宋" w:hAnsi="宋体" w:eastAsia="彩虹粗仿宋" w:cs="Times New Roman"/>
          <w:snapToGrid w:val="0"/>
          <w:sz w:val="32"/>
          <w:szCs w:val="32"/>
          <w:lang w:eastAsia="zh-CN"/>
        </w:rPr>
        <w:t>，实现支持诊间同一台刷脸设备既支持连接院内系统，也支持患者进行全自助结算等功能，拟采购移动医保支付升级改造、诊间结算升级改造项目，采购项目内容如下表：</w:t>
      </w:r>
    </w:p>
    <w:bookmarkEnd w:id="0"/>
    <w:tbl>
      <w:tblPr>
        <w:tblStyle w:val="7"/>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1231"/>
        <w:gridCol w:w="1527"/>
        <w:gridCol w:w="5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C7DAF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b/>
                <w:bCs/>
                <w:sz w:val="24"/>
                <w:szCs w:val="24"/>
              </w:rPr>
            </w:pPr>
            <w:r>
              <w:rPr>
                <w:rFonts w:hint="eastAsia" w:ascii="彩虹粗仿宋" w:hAnsi="宋体" w:eastAsia="彩虹粗仿宋" w:cs="Times New Roman"/>
                <w:b/>
                <w:bCs/>
                <w:sz w:val="24"/>
                <w:szCs w:val="24"/>
                <w:lang w:val="en-US" w:eastAsia="zh-CN"/>
              </w:rPr>
              <w:t>序号</w:t>
            </w:r>
          </w:p>
        </w:tc>
        <w:tc>
          <w:tcPr>
            <w:tcW w:w="714" w:type="pct"/>
            <w:tcBorders>
              <w:top w:val="single" w:color="000000" w:sz="4" w:space="0"/>
              <w:left w:val="single" w:color="000000" w:sz="4" w:space="0"/>
              <w:bottom w:val="single" w:color="000000" w:sz="4" w:space="0"/>
              <w:right w:val="single" w:color="000000" w:sz="4" w:space="0"/>
            </w:tcBorders>
            <w:shd w:val="clear" w:color="auto" w:fill="C7DAF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b/>
                <w:bCs/>
                <w:sz w:val="24"/>
                <w:szCs w:val="24"/>
              </w:rPr>
            </w:pPr>
            <w:r>
              <w:rPr>
                <w:rFonts w:hint="eastAsia" w:ascii="彩虹粗仿宋" w:hAnsi="宋体" w:eastAsia="彩虹粗仿宋" w:cs="Times New Roman"/>
                <w:b/>
                <w:bCs/>
                <w:sz w:val="24"/>
                <w:szCs w:val="24"/>
                <w:lang w:val="en-US" w:eastAsia="zh-CN"/>
              </w:rPr>
              <w:t>模块</w:t>
            </w:r>
          </w:p>
        </w:tc>
        <w:tc>
          <w:tcPr>
            <w:tcW w:w="886" w:type="pct"/>
            <w:tcBorders>
              <w:top w:val="single" w:color="000000" w:sz="4" w:space="0"/>
              <w:left w:val="single" w:color="000000" w:sz="4" w:space="0"/>
              <w:bottom w:val="single" w:color="000000" w:sz="4" w:space="0"/>
              <w:right w:val="single" w:color="000000" w:sz="4" w:space="0"/>
            </w:tcBorders>
            <w:shd w:val="clear" w:color="auto" w:fill="C7DAF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b/>
                <w:bCs/>
                <w:sz w:val="24"/>
                <w:szCs w:val="24"/>
              </w:rPr>
            </w:pPr>
            <w:r>
              <w:rPr>
                <w:rFonts w:hint="eastAsia" w:ascii="彩虹粗仿宋" w:hAnsi="宋体" w:eastAsia="彩虹粗仿宋" w:cs="Times New Roman"/>
                <w:b/>
                <w:bCs/>
                <w:sz w:val="24"/>
                <w:szCs w:val="24"/>
                <w:lang w:val="en-US" w:eastAsia="zh-CN"/>
              </w:rPr>
              <w:t>功能</w:t>
            </w:r>
          </w:p>
        </w:tc>
        <w:tc>
          <w:tcPr>
            <w:tcW w:w="3131" w:type="pct"/>
            <w:tcBorders>
              <w:top w:val="single" w:color="000000" w:sz="4" w:space="0"/>
              <w:left w:val="single" w:color="000000" w:sz="4" w:space="0"/>
              <w:bottom w:val="single" w:color="000000" w:sz="4" w:space="0"/>
              <w:right w:val="single" w:color="000000" w:sz="4" w:space="0"/>
            </w:tcBorders>
            <w:shd w:val="clear" w:color="auto" w:fill="C7DAF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b/>
                <w:bCs/>
                <w:sz w:val="24"/>
                <w:szCs w:val="24"/>
              </w:rPr>
            </w:pPr>
            <w:r>
              <w:rPr>
                <w:rFonts w:hint="eastAsia" w:ascii="彩虹粗仿宋" w:hAnsi="宋体" w:eastAsia="彩虹粗仿宋" w:cs="Times New Roman"/>
                <w:b/>
                <w:bCs/>
                <w:sz w:val="24"/>
                <w:szCs w:val="24"/>
                <w:lang w:val="en-US" w:eastAsia="zh-CN"/>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一、住院移动医保支付功能开发参数要求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电子凭证激活与授权</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电子凭证激活与授权</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电子凭证激活与授权功能，参保用户需要通过住院医保电子凭证在线身份认证授权，才能进行住院医保移动支付授权，以便使用住院医保移动支付服务，如果参保用户未激活医保电子凭证的话，可以提供医保电子凭证激活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住院待结算费用查询</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住院待结算费用查询</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提供住院待结算费用查询功能，查询参保用户住院期间的待结算订单的费用明细，包含就诊信息、项目信息、费用金额等。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住院未结费用上传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住院未结费用上传</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提供住院未结算费用上传功能，用户在院期间，医生日常开具在院处方后，医疗机构将在院期间的累计费用通过住院医保移动支付平台进行分批次上传到医保移动支付中心，由医保系统发起费用验证和上传。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住院已传费用撤销</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住院已传费用撤销</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提供住院已传费用撤销功能，支持医疗机构可调用该服务，通过住院医保移动支付系统进行住院费用撤销服务。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5</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医保预结算结果查询</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医保预结算结果查询</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提供医保预结算结果查询功能，系统医保预结算后，提供给医疗机构查询住院用户预结算结果，告知医疗机构患者住院期间累计总费用的医保报销金额，个账自付金额，自费金额。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6</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医保一键支付结算</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医保一键支付结算</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提供医保一键支付结算功能，患者出院医保登记后，支持患者自助进行出院医保结算，若需补缴，支持用户一键完成“医保结算+自费补缴”业务操作。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7</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撤销已结算费用</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撤销已结算费用</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提供撤销已结算费用功能，支持医疗机构可调用该服务撤销已参与定点医疗机构出院结算的费用。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8</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出院结算结果通知</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出院结算结果通知</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提供出院结算结果通知功能，在线出院结算结果信息确认、费用支付结算完成后，定点医院系统从移动支付中台、第三方支付渠道，获取结算结果信息，确认费用结算成功或失败结果。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9</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出院结算结果信息查询</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出院结算结果信息查询</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提供出院结算结果信息查询功能，住院费用结算后，参保人可在先查看本次费用的结算结果数据，包括医保报销金额、自费补缴金额等。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出院结算退款窗口申请</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出院结算退款窗口申请</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提供出院结算退款窗口申请功能，已经结算完成但未处理的处方，医疗机构可以调用平台退款申请服务，完成医保部分撤销、自费部分原渠道退回。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医保移动支付安全服务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医保移动支付安全服务</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提供医保移动支付安全服务功能，住院医保移动支付安全服务采用各项措施保障医保移动支付的安全，包括支付密码认证服务、支付人脸识别服务、GPS地理位置识别服务。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出院结算后相关指引服务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出院结算后相关指引服务</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提供出院结算后相关指引服务功能，用户完成出院结算后，可查看关于出院带药、打印清单相关信息及离院流程指引。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13</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待结算消息推送</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待结算消息推送</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提供待结算消息推送功能，通过微信或者支付宝移动应用对参保用户待结算清单进行推送。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14</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结算成功消息推送</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结算成功消息推送</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提供结算成功消息推送功能，通过微信或者支付宝移动应用对参保用户已结算信息进行推送。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b/>
                <w:bCs/>
                <w:sz w:val="24"/>
                <w:szCs w:val="24"/>
              </w:rPr>
            </w:pPr>
            <w:r>
              <w:rPr>
                <w:rFonts w:hint="eastAsia" w:ascii="彩虹粗仿宋" w:hAnsi="宋体" w:eastAsia="彩虹粗仿宋" w:cs="Times New Roman"/>
                <w:b/>
                <w:bCs/>
                <w:sz w:val="24"/>
                <w:szCs w:val="24"/>
                <w:lang w:val="en-US" w:eastAsia="zh-CN"/>
              </w:rPr>
              <w:t>二、诊间结算新国标接口升级改造参数要求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患者医保登记身份信息读取</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读卡器对接获取医保卡号</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对接读卡器，患者插卡时能够读取卡号。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扫码墩识读医保电子凭证</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通过扫码识别用户的医保电子凭证获取用户的身份信息。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患者医保其余信息获取</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通过卡号获取患者医保卡其余信息，用于后续建档、结算等业务。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门诊医保账户登记业务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医保门诊登记加密请求</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加密患者信息，向医保核心请求，对患者医保账户进行门诊就诊登记。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5</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获取医保登记结果并解密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对核心系统返回登记结果进行解密，并更新数据库患者状态。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6</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门诊医保账户登记撤销业务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医保门诊登记撤销加密请求</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加密患者信息，向医保核心请求，对患者医保账户进行门诊就诊撤销。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7</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获取医保登记撤销结果并解密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对核心系统返回撤销结果进行解密，并更新数据库患者状态。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8</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预结算订单管理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预结算处方信息请求</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向his系统请求查询患者预结算处方信息。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9</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获取预结算处方信息并解密存储</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对his返回患者预结算处方，并在数据库中存储。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10</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预结算订单生成</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将处方信息与患者信息关联，生成系统预结算订单。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11</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预结算医保账户信息管理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预结算患者医保资格信息加密请求</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对患者信息加密，加密后的信息向医保核心系统请求查询患者医保核心系统信息，例如患者医保账户类型，账户金额等。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12</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获取患者医保资格信息并解密存储</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对核心系统返回患者信息解密，并在数据库中加密存储，用于预结算业务中。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13</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门诊医保预结算业务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患者预结算处方加密上传</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对患者预结算处方加密，上传至医保核心系统。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14</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请求医保门诊预结算结果</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对接医保核心系统预结算相关接口，向医保核心请求预结算。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15</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获取预结算结果并解密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对医保预结算结果解密，并存储在预结算数据表中。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16</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门诊医保结算业务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患者结算处方加密上传</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对患者结算处方加密，上传至医保核心系统。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17</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请求医保门诊结算结果</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对接医保核心系统结算相关接口，向医保核心请求结算，结算结果并存入数据表。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18</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请求his门诊结算确认结果</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向his系统请求院内患者结算结果，结算结果并存入数据表。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19</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医保结算结果页面展示</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结算结果通过接口形式返回，可以通过医生站电脑等多种形式展现。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20</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门诊自费结算业务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请求HIS门诊结算结果</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向his系统请求院内患者结算结果,结算结果并存入数据表。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21</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医保结算结果页面展示</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结算结果通过接口形式返回，可以通过医生站电脑等多种形式展现。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22</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诊间收银台补缴功能</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微信、支付宝主扫补缴</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收银台展示补缴二维码，患者扫码支付待补缴自费金额。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23</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微信、支付宝被扫补缴</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向扫码墩展示支付二维码，患者扫码支付待补缴自费金额。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24</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补缴支付结果查询</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向结算方轮循查询患者缴费结果。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25</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结算结果展示与推送</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请求his结算订单详情</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自费支付成功后，轮循his自费结算结果。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26</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订单结算结果展示</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获取his结算结果，在收银台展示结算结果详情， 包括自费医保金额等信息。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27</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支付结果推送</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将支付结果推送到患者手机，点击消息可查看具体详情，包括支付详情，药品详情。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28</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门诊医保结算冲销业务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加密请求医保结算冲销</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自费结算失败系统自动发起医保结算冲销，或者也可主动发起医保结算冲销。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29</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获取冲销结果并解密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医保核心系统返回冲销结果，多点系统解密并将结果存储在数据表中。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30</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门诊医保明细作废业务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加密请求医保明细作废</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向医保核心系统发起加密门诊明细作废。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31</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获取医保明细作废结果并解密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医保系统返回明细作废结果，解密并存储在数据表中。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32</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过期订单管理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未结算订单状态解析查询</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平台向his轮循未结算订单信息与状态。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33</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过期订单判断</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若订单为余额不足补缴时间超时，自动将该订单状态变更为过期，并结束该订单轮循动作。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34</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过期订单医保挂号加密冲销</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加密向医保系统对该订单发起挂号冲销。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35</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获取挂号冲销结果并解密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医保核心系统返回冲销结果，多点系统解密并将结果存储在数据表中。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36</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门诊登记及冲销管理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门诊登记列表</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列表展示门诊患者医保登记信息，包括患者基本信息，登记时间及登记状态。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37</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门诊登记快速冲销功能</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后台提供快速冲销入口，管理员可手动对登记订单发起冲销。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38</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门诊登记冲销列表</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若登记有发起冲销，在登记列表信息上更新冲销状态。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39</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门诊登记和冲销记录导出</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提供登记和冲销结果导出功能，导出字段包括患者基本信息，医保登记流水号，登记和冲销时间，登记和冲销状态。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40</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门诊订单管理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门诊订单列表</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列表展示门诊就诊相关信息，包括患者基本信息，看诊医生信息，结算状态及费用信息（自费、医保、统筹等），订单时间信息。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41</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门诊订单列表导出</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提供门诊订单信息导出功能，包括患者基本信息，看诊医生信息，结算状态及费用信息（自费、医保、统筹等），订单时间信息。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42</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门诊费用清单明细列表</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展示门诊具体药品信息，包括药品名称，数量，规格，费用等。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43</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门诊快速冲销功能</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提供门诊订单医保冲销功能，管理员可手动对已结算订单发起医保冲销。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44</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门诊补缴订单管理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门诊补缴订单列表</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展示门诊结算中，自费补缴部分信息，包括订单详情，补缴金额，时间等。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45</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门诊补缴订单导出</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提供门诊补缴订单导出功能，包括订单详情，补缴金额，时间等。</w:t>
            </w:r>
          </w:p>
        </w:tc>
      </w:tr>
    </w:tbl>
    <w:p>
      <w:p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三</w:t>
      </w: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技术要求</w:t>
      </w:r>
    </w:p>
    <w:p>
      <w:pPr>
        <w:adjustRightInd w:val="0"/>
        <w:snapToGrid w:val="0"/>
        <w:spacing w:line="360" w:lineRule="auto"/>
        <w:ind w:firstLine="600" w:firstLineChars="200"/>
        <w:rPr>
          <w:rFonts w:hint="eastAsia" w:ascii="彩虹粗仿宋" w:hAnsi="彩虹粗仿宋" w:eastAsia="彩虹粗仿宋" w:cs="彩虹粗仿宋"/>
          <w:sz w:val="30"/>
          <w:szCs w:val="30"/>
          <w:lang w:eastAsia="zh-CN"/>
        </w:rPr>
      </w:pPr>
      <w:r>
        <w:rPr>
          <w:rFonts w:hint="eastAsia" w:ascii="彩虹粗仿宋" w:hAnsi="彩虹粗仿宋" w:eastAsia="彩虹粗仿宋" w:cs="彩虹粗仿宋"/>
          <w:sz w:val="30"/>
          <w:szCs w:val="30"/>
        </w:rPr>
        <w:t>1.平台支持要求：无</w:t>
      </w:r>
      <w:r>
        <w:rPr>
          <w:rFonts w:hint="eastAsia" w:ascii="彩虹粗仿宋" w:hAnsi="彩虹粗仿宋" w:eastAsia="彩虹粗仿宋" w:cs="彩虹粗仿宋"/>
          <w:sz w:val="30"/>
          <w:szCs w:val="30"/>
          <w:lang w:eastAsia="zh-CN"/>
        </w:rPr>
        <w:t>。</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2.完整性和独立性要求：对其他第三方软件的依赖程度不能太高。</w:t>
      </w:r>
    </w:p>
    <w:p>
      <w:pPr>
        <w:adjustRightInd w:val="0"/>
        <w:snapToGrid w:val="0"/>
        <w:spacing w:line="360" w:lineRule="auto"/>
        <w:ind w:firstLine="600" w:firstLineChars="200"/>
        <w:rPr>
          <w:rFonts w:hint="eastAsia" w:ascii="彩虹粗仿宋" w:hAnsi="彩虹粗仿宋" w:eastAsia="彩虹粗仿宋" w:cs="彩虹粗仿宋"/>
          <w:sz w:val="30"/>
          <w:szCs w:val="30"/>
          <w:lang w:eastAsia="zh-CN"/>
        </w:rPr>
      </w:pPr>
      <w:r>
        <w:rPr>
          <w:rFonts w:hint="eastAsia" w:ascii="彩虹粗仿宋" w:hAnsi="彩虹粗仿宋" w:eastAsia="彩虹粗仿宋" w:cs="彩虹粗仿宋"/>
          <w:sz w:val="30"/>
          <w:szCs w:val="30"/>
        </w:rPr>
        <w:t>3.性能要求：满足厦门弘爱医院</w:t>
      </w:r>
      <w:r>
        <w:rPr>
          <w:rFonts w:hint="eastAsia" w:ascii="彩虹粗仿宋" w:hAnsi="彩虹粗仿宋" w:eastAsia="彩虹粗仿宋" w:cs="彩虹粗仿宋"/>
          <w:sz w:val="30"/>
          <w:szCs w:val="30"/>
          <w:lang w:val="en-US" w:eastAsia="zh-CN"/>
        </w:rPr>
        <w:t>医保</w:t>
      </w:r>
      <w:r>
        <w:rPr>
          <w:rFonts w:hint="eastAsia" w:ascii="彩虹粗仿宋" w:hAnsi="彩虹粗仿宋" w:eastAsia="彩虹粗仿宋" w:cs="彩虹粗仿宋"/>
          <w:sz w:val="30"/>
          <w:szCs w:val="30"/>
        </w:rPr>
        <w:t>结算要求</w:t>
      </w:r>
      <w:r>
        <w:rPr>
          <w:rFonts w:hint="eastAsia" w:ascii="彩虹粗仿宋" w:hAnsi="彩虹粗仿宋" w:eastAsia="彩虹粗仿宋" w:cs="彩虹粗仿宋"/>
          <w:sz w:val="30"/>
          <w:szCs w:val="30"/>
          <w:lang w:eastAsia="zh-CN"/>
        </w:rPr>
        <w:t>。</w:t>
      </w:r>
    </w:p>
    <w:p>
      <w:pPr>
        <w:adjustRightInd w:val="0"/>
        <w:snapToGrid w:val="0"/>
        <w:spacing w:line="360" w:lineRule="auto"/>
        <w:ind w:firstLine="600" w:firstLineChars="200"/>
        <w:rPr>
          <w:rFonts w:hint="eastAsia" w:ascii="彩虹粗仿宋" w:hAnsi="宋体" w:eastAsia="彩虹粗仿宋" w:cs="Times New Roman"/>
          <w:b/>
          <w:snapToGrid w:val="0"/>
          <w:kern w:val="0"/>
          <w:sz w:val="32"/>
          <w:szCs w:val="32"/>
        </w:rPr>
      </w:pPr>
      <w:r>
        <w:rPr>
          <w:rFonts w:hint="eastAsia" w:ascii="彩虹粗仿宋" w:hAnsi="彩虹粗仿宋" w:eastAsia="彩虹粗仿宋" w:cs="彩虹粗仿宋"/>
          <w:sz w:val="30"/>
          <w:szCs w:val="30"/>
          <w:lang w:val="en-US" w:eastAsia="zh-CN"/>
        </w:rPr>
        <w:t>4.系统对接要求：供应商</w:t>
      </w:r>
      <w:r>
        <w:rPr>
          <w:rFonts w:hint="eastAsia" w:ascii="彩虹粗仿宋" w:hAnsi="彩虹粗仿宋" w:eastAsia="彩虹粗仿宋" w:cs="彩虹粗仿宋"/>
          <w:sz w:val="30"/>
          <w:szCs w:val="30"/>
        </w:rPr>
        <w:t>须承诺新建系统与厦门弘爱医院已建设的统一支付平台、刷脸就医平台</w:t>
      </w:r>
      <w:r>
        <w:rPr>
          <w:rFonts w:hint="eastAsia" w:ascii="彩虹粗仿宋" w:hAnsi="彩虹粗仿宋" w:eastAsia="彩虹粗仿宋" w:cs="彩虹粗仿宋"/>
          <w:sz w:val="30"/>
          <w:szCs w:val="30"/>
          <w:lang w:eastAsia="zh-CN"/>
        </w:rPr>
        <w:t>、诊间结算系统、医保移动支付平台</w:t>
      </w:r>
      <w:r>
        <w:rPr>
          <w:rFonts w:hint="eastAsia" w:ascii="彩虹粗仿宋" w:hAnsi="彩虹粗仿宋" w:eastAsia="彩虹粗仿宋" w:cs="彩虹粗仿宋"/>
          <w:sz w:val="30"/>
          <w:szCs w:val="30"/>
          <w:lang w:val="en-US" w:eastAsia="zh-CN"/>
        </w:rPr>
        <w:t>等涉及支付结算业务的应用可</w:t>
      </w:r>
      <w:r>
        <w:rPr>
          <w:rFonts w:hint="eastAsia" w:ascii="彩虹粗仿宋" w:hAnsi="彩虹粗仿宋" w:eastAsia="彩虹粗仿宋" w:cs="彩虹粗仿宋"/>
          <w:sz w:val="30"/>
          <w:szCs w:val="30"/>
          <w:lang w:eastAsia="zh-CN"/>
        </w:rPr>
        <w:t>对接，确保</w:t>
      </w:r>
      <w:r>
        <w:rPr>
          <w:rFonts w:hint="eastAsia" w:ascii="彩虹粗仿宋" w:hAnsi="彩虹粗仿宋" w:eastAsia="彩虹粗仿宋" w:cs="彩虹粗仿宋"/>
          <w:sz w:val="30"/>
          <w:szCs w:val="30"/>
          <w:lang w:val="en-US" w:eastAsia="zh-CN"/>
        </w:rPr>
        <w:t>系统性能稳定</w:t>
      </w:r>
      <w:r>
        <w:rPr>
          <w:rFonts w:hint="eastAsia" w:ascii="彩虹粗仿宋" w:hAnsi="彩虹粗仿宋" w:eastAsia="彩虹粗仿宋" w:cs="彩虹粗仿宋"/>
          <w:sz w:val="30"/>
          <w:szCs w:val="30"/>
          <w:lang w:eastAsia="zh-CN"/>
        </w:rPr>
        <w:t>。</w:t>
      </w:r>
      <w:r>
        <w:rPr>
          <w:rFonts w:hint="eastAsia" w:ascii="彩虹粗仿宋" w:hAnsi="彩虹粗仿宋" w:eastAsia="彩虹粗仿宋" w:cs="彩虹粗仿宋"/>
          <w:color w:val="auto"/>
          <w:sz w:val="30"/>
          <w:szCs w:val="30"/>
          <w:lang w:val="en-US" w:eastAsia="zh-CN"/>
        </w:rPr>
        <w:t>并且支持诊间同一台刷脸设备既支持连接院内系统，也支持患者进行全自助结算等功能。</w:t>
      </w:r>
      <w:r>
        <w:rPr>
          <w:rFonts w:hint="eastAsia" w:ascii="彩虹粗仿宋" w:hAnsi="彩虹粗仿宋" w:eastAsia="彩虹粗仿宋" w:cs="彩虹粗仿宋"/>
          <w:sz w:val="30"/>
          <w:szCs w:val="30"/>
          <w:lang w:val="en-US" w:eastAsia="zh-CN"/>
        </w:rPr>
        <w:t>以上系统</w:t>
      </w:r>
      <w:r>
        <w:rPr>
          <w:rFonts w:hint="eastAsia" w:ascii="彩虹粗仿宋" w:hAnsi="彩虹粗仿宋" w:eastAsia="彩虹粗仿宋" w:cs="彩虹粗仿宋"/>
          <w:sz w:val="30"/>
          <w:szCs w:val="30"/>
          <w:lang w:eastAsia="zh-CN"/>
        </w:rPr>
        <w:t>对接协调事宜及系统对接费用由</w:t>
      </w:r>
      <w:r>
        <w:rPr>
          <w:rFonts w:hint="eastAsia" w:ascii="彩虹粗仿宋" w:hAnsi="彩虹粗仿宋" w:eastAsia="彩虹粗仿宋" w:cs="彩虹粗仿宋"/>
          <w:sz w:val="30"/>
          <w:szCs w:val="30"/>
          <w:lang w:val="en-US" w:eastAsia="zh-CN"/>
        </w:rPr>
        <w:t>供应商</w:t>
      </w:r>
      <w:r>
        <w:rPr>
          <w:rFonts w:hint="eastAsia" w:ascii="彩虹粗仿宋" w:hAnsi="彩虹粗仿宋" w:eastAsia="彩虹粗仿宋" w:cs="彩虹粗仿宋"/>
          <w:sz w:val="30"/>
          <w:szCs w:val="30"/>
          <w:lang w:eastAsia="zh-CN"/>
        </w:rPr>
        <w:t>承担。</w:t>
      </w:r>
    </w:p>
    <w:p>
      <w:p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四</w:t>
      </w: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数量及金额</w:t>
      </w:r>
    </w:p>
    <w:p>
      <w:pPr>
        <w:adjustRightInd w:val="0"/>
        <w:snapToGrid w:val="0"/>
        <w:spacing w:line="360" w:lineRule="auto"/>
        <w:ind w:firstLine="600" w:firstLineChars="200"/>
        <w:rPr>
          <w:rFonts w:hint="eastAsia" w:ascii="彩虹粗仿宋" w:hAnsi="彩虹粗仿宋" w:eastAsia="彩虹粗仿宋" w:cs="彩虹粗仿宋"/>
          <w:sz w:val="30"/>
          <w:szCs w:val="30"/>
          <w:lang w:val="en-US" w:eastAsia="zh-CN"/>
        </w:rPr>
      </w:pPr>
      <w:bookmarkStart w:id="1" w:name="_Hlk117611481"/>
      <w:r>
        <w:rPr>
          <w:rFonts w:hint="eastAsia" w:ascii="彩虹粗仿宋" w:hAnsi="彩虹粗仿宋" w:eastAsia="彩虹粗仿宋" w:cs="彩虹粗仿宋"/>
          <w:sz w:val="30"/>
          <w:szCs w:val="30"/>
        </w:rPr>
        <w:t>厦门弘爱医院</w:t>
      </w:r>
      <w:r>
        <w:rPr>
          <w:rFonts w:hint="eastAsia" w:ascii="彩虹粗仿宋" w:hAnsi="彩虹粗仿宋" w:eastAsia="彩虹粗仿宋" w:cs="彩虹粗仿宋"/>
          <w:i w:val="0"/>
          <w:iCs w:val="0"/>
          <w:color w:val="000000"/>
          <w:kern w:val="0"/>
          <w:sz w:val="30"/>
          <w:szCs w:val="30"/>
          <w:u w:val="none"/>
          <w:lang w:val="en-US" w:eastAsia="zh-CN" w:bidi="ar"/>
        </w:rPr>
        <w:t>住院移动医保支付升级改造</w:t>
      </w:r>
      <w:r>
        <w:rPr>
          <w:rFonts w:hint="eastAsia" w:ascii="彩虹粗仿宋" w:hAnsi="彩虹粗仿宋" w:eastAsia="彩虹粗仿宋" w:cs="彩虹粗仿宋"/>
          <w:sz w:val="30"/>
          <w:szCs w:val="30"/>
          <w:lang w:eastAsia="zh-CN"/>
        </w:rPr>
        <w:t>、</w:t>
      </w:r>
      <w:r>
        <w:rPr>
          <w:rFonts w:hint="eastAsia" w:ascii="彩虹粗仿宋" w:hAnsi="彩虹粗仿宋" w:eastAsia="彩虹粗仿宋" w:cs="彩虹粗仿宋"/>
          <w:i w:val="0"/>
          <w:iCs w:val="0"/>
          <w:color w:val="000000"/>
          <w:kern w:val="0"/>
          <w:sz w:val="30"/>
          <w:szCs w:val="30"/>
          <w:u w:val="none"/>
          <w:lang w:val="en-US" w:eastAsia="zh-CN" w:bidi="ar"/>
        </w:rPr>
        <w:t>诊间结算升级改造</w:t>
      </w:r>
      <w:r>
        <w:rPr>
          <w:rFonts w:hint="eastAsia" w:ascii="彩虹粗仿宋" w:hAnsi="彩虹粗仿宋" w:eastAsia="彩虹粗仿宋" w:cs="彩虹粗仿宋"/>
          <w:sz w:val="30"/>
          <w:szCs w:val="30"/>
        </w:rPr>
        <w:t>1</w:t>
      </w:r>
      <w:r>
        <w:rPr>
          <w:rFonts w:hint="eastAsia" w:ascii="彩虹粗仿宋" w:hAnsi="彩虹粗仿宋" w:eastAsia="彩虹粗仿宋" w:cs="彩虹粗仿宋"/>
          <w:sz w:val="30"/>
          <w:szCs w:val="30"/>
          <w:lang w:eastAsia="zh-CN"/>
        </w:rPr>
        <w:t>套，项目总预算金额</w:t>
      </w:r>
      <w:r>
        <w:rPr>
          <w:rFonts w:hint="eastAsia" w:ascii="彩虹粗仿宋" w:hAnsi="彩虹粗仿宋" w:eastAsia="彩虹粗仿宋" w:cs="彩虹粗仿宋"/>
          <w:sz w:val="30"/>
          <w:szCs w:val="30"/>
          <w:lang w:val="en-US" w:eastAsia="zh-CN"/>
        </w:rPr>
        <w:t>45万元。</w:t>
      </w:r>
    </w:p>
    <w:tbl>
      <w:tblPr>
        <w:tblStyle w:val="7"/>
        <w:tblW w:w="799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3220"/>
        <w:gridCol w:w="857"/>
        <w:gridCol w:w="1025"/>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30"/>
                <w:szCs w:val="30"/>
                <w:u w:val="none"/>
              </w:rPr>
            </w:pPr>
            <w:r>
              <w:rPr>
                <w:rFonts w:hint="eastAsia" w:ascii="彩虹粗仿宋" w:hAnsi="彩虹粗仿宋" w:eastAsia="彩虹粗仿宋" w:cs="彩虹粗仿宋"/>
                <w:b/>
                <w:bCs/>
                <w:i w:val="0"/>
                <w:iCs w:val="0"/>
                <w:color w:val="000000"/>
                <w:kern w:val="0"/>
                <w:sz w:val="30"/>
                <w:szCs w:val="30"/>
                <w:u w:val="none"/>
                <w:lang w:val="en-US" w:eastAsia="zh-CN" w:bidi="ar"/>
              </w:rPr>
              <w:t>序号</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30"/>
                <w:szCs w:val="30"/>
                <w:u w:val="none"/>
              </w:rPr>
            </w:pPr>
            <w:r>
              <w:rPr>
                <w:rFonts w:hint="eastAsia" w:ascii="彩虹粗仿宋" w:hAnsi="彩虹粗仿宋" w:eastAsia="彩虹粗仿宋" w:cs="彩虹粗仿宋"/>
                <w:b/>
                <w:bCs/>
                <w:i w:val="0"/>
                <w:iCs w:val="0"/>
                <w:color w:val="000000"/>
                <w:kern w:val="0"/>
                <w:sz w:val="30"/>
                <w:szCs w:val="30"/>
                <w:u w:val="none"/>
                <w:lang w:val="en-US" w:eastAsia="zh-CN" w:bidi="ar"/>
              </w:rPr>
              <w:t>采购项目名称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30"/>
                <w:szCs w:val="30"/>
                <w:u w:val="none"/>
              </w:rPr>
            </w:pPr>
            <w:r>
              <w:rPr>
                <w:rFonts w:hint="eastAsia" w:ascii="彩虹粗仿宋" w:hAnsi="彩虹粗仿宋" w:eastAsia="彩虹粗仿宋" w:cs="彩虹粗仿宋"/>
                <w:b/>
                <w:bCs/>
                <w:i w:val="0"/>
                <w:iCs w:val="0"/>
                <w:color w:val="000000"/>
                <w:kern w:val="0"/>
                <w:sz w:val="30"/>
                <w:szCs w:val="30"/>
                <w:u w:val="none"/>
                <w:lang w:val="en-US" w:eastAsia="zh-CN" w:bidi="ar"/>
              </w:rPr>
              <w:t>数量</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30"/>
                <w:szCs w:val="30"/>
                <w:u w:val="none"/>
              </w:rPr>
            </w:pPr>
            <w:r>
              <w:rPr>
                <w:rFonts w:hint="eastAsia" w:ascii="彩虹粗仿宋" w:hAnsi="彩虹粗仿宋" w:eastAsia="彩虹粗仿宋" w:cs="彩虹粗仿宋"/>
                <w:b/>
                <w:bCs/>
                <w:i w:val="0"/>
                <w:iCs w:val="0"/>
                <w:color w:val="000000"/>
                <w:kern w:val="0"/>
                <w:sz w:val="30"/>
                <w:szCs w:val="30"/>
                <w:u w:val="none"/>
                <w:lang w:val="en-US" w:eastAsia="zh-CN" w:bidi="ar"/>
              </w:rPr>
              <w:t>单位</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30"/>
                <w:szCs w:val="30"/>
                <w:highlight w:val="none"/>
                <w:u w:val="none"/>
              </w:rPr>
            </w:pPr>
            <w:r>
              <w:rPr>
                <w:rFonts w:hint="eastAsia" w:ascii="彩虹粗仿宋" w:hAnsi="彩虹粗仿宋" w:eastAsia="彩虹粗仿宋" w:cs="彩虹粗仿宋"/>
                <w:b/>
                <w:bCs/>
                <w:i w:val="0"/>
                <w:iCs w:val="0"/>
                <w:color w:val="000000"/>
                <w:kern w:val="0"/>
                <w:sz w:val="30"/>
                <w:szCs w:val="30"/>
                <w:highlight w:val="none"/>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1</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住院移动医保支付升级改造</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套</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彩虹粗仿宋" w:hAnsi="彩虹粗仿宋" w:eastAsia="彩虹粗仿宋" w:cs="彩虹粗仿宋"/>
                <w:i w:val="0"/>
                <w:iCs w:val="0"/>
                <w:color w:val="000000"/>
                <w:sz w:val="30"/>
                <w:szCs w:val="30"/>
                <w:highlight w:val="none"/>
                <w:u w:val="none"/>
                <w:lang w:val="en-US" w:eastAsia="zh-CN"/>
              </w:rPr>
            </w:pPr>
            <w:r>
              <w:rPr>
                <w:rFonts w:hint="eastAsia" w:ascii="彩虹粗仿宋" w:hAnsi="彩虹粗仿宋" w:eastAsia="彩虹粗仿宋" w:cs="彩虹粗仿宋"/>
                <w:i w:val="0"/>
                <w:iCs w:val="0"/>
                <w:color w:val="000000"/>
                <w:sz w:val="30"/>
                <w:szCs w:val="30"/>
                <w:highlight w:val="none"/>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2</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诊间结算升级改造</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套</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彩虹粗仿宋" w:hAnsi="彩虹粗仿宋" w:eastAsia="彩虹粗仿宋" w:cs="彩虹粗仿宋"/>
                <w:i w:val="0"/>
                <w:iCs w:val="0"/>
                <w:color w:val="000000"/>
                <w:sz w:val="30"/>
                <w:szCs w:val="30"/>
                <w:highlight w:val="none"/>
                <w:u w:val="none"/>
                <w:lang w:val="en-US" w:eastAsia="zh-CN"/>
              </w:rPr>
            </w:pPr>
            <w:r>
              <w:rPr>
                <w:rFonts w:hint="eastAsia" w:ascii="彩虹粗仿宋" w:hAnsi="彩虹粗仿宋" w:eastAsia="彩虹粗仿宋" w:cs="彩虹粗仿宋"/>
                <w:i w:val="0"/>
                <w:iCs w:val="0"/>
                <w:color w:val="000000"/>
                <w:sz w:val="30"/>
                <w:szCs w:val="30"/>
                <w:highlight w:val="none"/>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5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合计</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彩虹粗仿宋" w:hAnsi="彩虹粗仿宋" w:eastAsia="彩虹粗仿宋" w:cs="彩虹粗仿宋"/>
                <w:i w:val="0"/>
                <w:iCs w:val="0"/>
                <w:color w:val="000000"/>
                <w:sz w:val="30"/>
                <w:szCs w:val="30"/>
                <w:highlight w:val="none"/>
                <w:u w:val="none"/>
                <w:lang w:val="en-US" w:eastAsia="zh-CN"/>
              </w:rPr>
            </w:pPr>
            <w:r>
              <w:rPr>
                <w:rFonts w:hint="eastAsia" w:ascii="彩虹粗仿宋" w:hAnsi="彩虹粗仿宋" w:eastAsia="彩虹粗仿宋" w:cs="彩虹粗仿宋"/>
                <w:i w:val="0"/>
                <w:iCs w:val="0"/>
                <w:color w:val="000000"/>
                <w:sz w:val="30"/>
                <w:szCs w:val="30"/>
                <w:highlight w:val="none"/>
                <w:u w:val="none"/>
                <w:lang w:val="en-US" w:eastAsia="zh-CN"/>
              </w:rPr>
              <w:t>45</w:t>
            </w:r>
          </w:p>
        </w:tc>
      </w:tr>
    </w:tbl>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五</w:t>
      </w:r>
      <w:r>
        <w:rPr>
          <w:rFonts w:hint="eastAsia" w:ascii="彩虹粗仿宋" w:hAnsi="宋体" w:eastAsia="彩虹粗仿宋" w:cs="Times New Roman"/>
          <w:b/>
          <w:snapToGrid w:val="0"/>
          <w:kern w:val="0"/>
          <w:sz w:val="32"/>
          <w:szCs w:val="32"/>
        </w:rPr>
        <w:t>）到货日期及验收标准</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1</w:t>
      </w:r>
      <w:r>
        <w:rPr>
          <w:rFonts w:hint="eastAsia" w:ascii="彩虹粗仿宋" w:hAnsi="彩虹粗仿宋" w:eastAsia="彩虹粗仿宋" w:cs="彩虹粗仿宋"/>
          <w:sz w:val="30"/>
          <w:szCs w:val="30"/>
          <w:lang w:val="en-US" w:eastAsia="zh-CN"/>
        </w:rPr>
        <w:t>.</w:t>
      </w:r>
      <w:r>
        <w:rPr>
          <w:rFonts w:hint="eastAsia" w:ascii="彩虹粗仿宋" w:hAnsi="彩虹粗仿宋" w:eastAsia="彩虹粗仿宋" w:cs="彩虹粗仿宋"/>
          <w:sz w:val="30"/>
          <w:szCs w:val="30"/>
        </w:rPr>
        <w:t>合同签</w:t>
      </w:r>
      <w:r>
        <w:rPr>
          <w:rFonts w:hint="eastAsia" w:ascii="彩虹粗仿宋" w:hAnsi="彩虹粗仿宋" w:eastAsia="彩虹粗仿宋" w:cs="彩虹粗仿宋"/>
          <w:sz w:val="30"/>
          <w:szCs w:val="30"/>
          <w:lang w:eastAsia="zh-CN"/>
        </w:rPr>
        <w:t>署生效</w:t>
      </w:r>
      <w:r>
        <w:rPr>
          <w:rFonts w:hint="eastAsia" w:ascii="彩虹粗仿宋" w:hAnsi="彩虹粗仿宋" w:eastAsia="彩虹粗仿宋" w:cs="彩虹粗仿宋"/>
          <w:sz w:val="30"/>
          <w:szCs w:val="30"/>
        </w:rPr>
        <w:t>之日起</w:t>
      </w:r>
      <w:r>
        <w:rPr>
          <w:rFonts w:hint="eastAsia" w:ascii="彩虹粗仿宋" w:hAnsi="彩虹粗仿宋" w:eastAsia="彩虹粗仿宋" w:cs="彩虹粗仿宋"/>
          <w:sz w:val="30"/>
          <w:szCs w:val="30"/>
          <w:lang w:val="en-US" w:eastAsia="zh-CN"/>
        </w:rPr>
        <w:t>3</w:t>
      </w:r>
      <w:r>
        <w:rPr>
          <w:rFonts w:hint="eastAsia" w:ascii="彩虹粗仿宋" w:hAnsi="彩虹粗仿宋" w:eastAsia="彩虹粗仿宋" w:cs="彩虹粗仿宋"/>
          <w:sz w:val="30"/>
          <w:szCs w:val="30"/>
        </w:rPr>
        <w:t>个月内完成系统上线及验收；</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2.验收标准：系统正常运行</w:t>
      </w:r>
      <w:r>
        <w:rPr>
          <w:rFonts w:hint="eastAsia" w:ascii="彩虹粗仿宋" w:hAnsi="彩虹粗仿宋" w:eastAsia="彩虹粗仿宋" w:cs="彩虹粗仿宋"/>
          <w:sz w:val="30"/>
          <w:szCs w:val="30"/>
          <w:lang w:eastAsia="zh-CN"/>
        </w:rPr>
        <w:t>，</w:t>
      </w:r>
      <w:r>
        <w:rPr>
          <w:rFonts w:hint="eastAsia" w:ascii="彩虹粗仿宋" w:hAnsi="彩虹粗仿宋" w:eastAsia="彩虹粗仿宋" w:cs="彩虹粗仿宋"/>
          <w:sz w:val="30"/>
          <w:szCs w:val="30"/>
        </w:rPr>
        <w:t>由厦门弘爱医院</w:t>
      </w:r>
      <w:r>
        <w:rPr>
          <w:rFonts w:hint="eastAsia" w:ascii="彩虹粗仿宋" w:hAnsi="彩虹粗仿宋" w:eastAsia="彩虹粗仿宋" w:cs="彩虹粗仿宋"/>
          <w:sz w:val="30"/>
          <w:szCs w:val="30"/>
          <w:lang w:eastAsia="zh-CN"/>
        </w:rPr>
        <w:t>及厦门市分行</w:t>
      </w:r>
      <w:r>
        <w:rPr>
          <w:rFonts w:hint="eastAsia" w:ascii="彩虹粗仿宋" w:hAnsi="彩虹粗仿宋" w:eastAsia="彩虹粗仿宋" w:cs="彩虹粗仿宋"/>
          <w:sz w:val="30"/>
          <w:szCs w:val="30"/>
        </w:rPr>
        <w:t>负责验收。</w:t>
      </w:r>
    </w:p>
    <w:p>
      <w:pPr>
        <w:adjustRightInd w:val="0"/>
        <w:snapToGrid w:val="0"/>
        <w:spacing w:line="360" w:lineRule="auto"/>
        <w:ind w:firstLine="600" w:firstLineChars="200"/>
        <w:rPr>
          <w:rFonts w:hint="eastAsia" w:ascii="彩虹粗仿宋" w:hAnsi="彩虹粗仿宋" w:eastAsia="彩虹粗仿宋" w:cs="彩虹粗仿宋"/>
          <w:sz w:val="30"/>
          <w:szCs w:val="30"/>
        </w:rPr>
      </w:pPr>
    </w:p>
    <w:bookmarkEnd w:id="1"/>
    <w:p>
      <w:p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（六）</w:t>
      </w:r>
      <w:r>
        <w:rPr>
          <w:rFonts w:hint="eastAsia" w:ascii="彩虹粗仿宋" w:hAnsi="宋体" w:eastAsia="彩虹粗仿宋" w:cs="Times New Roman"/>
          <w:b/>
          <w:snapToGrid w:val="0"/>
          <w:kern w:val="0"/>
          <w:sz w:val="32"/>
          <w:szCs w:val="32"/>
          <w:lang w:eastAsia="zh-CN"/>
        </w:rPr>
        <w:t>后续服务要求</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1、提供免费维保服务，维保期从项目验收通过之日起1年。</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2、在系统的服务期内，投标人应确保系统的正常使用。在接到用户服务要求后应立即做出回应，并在承诺的服务时间内实施服务。</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3、投标人应提供7×24小时的免费上门保修服务。半小时内响应，4小时内到达现场，24小时内解决故障。</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4、投标人应支持热线电话服务。提供技术咨询、故障诊断、故障排除、以及现场支持等具体的技术支持工作，并对客户投诉做出相应处理。</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5、定期巡检与调优系统，确保系统始终处于高效率运行状态。</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（七）报价要求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无</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（八）付款方式</w:t>
      </w:r>
    </w:p>
    <w:p>
      <w:pPr>
        <w:spacing w:line="560" w:lineRule="exact"/>
        <w:ind w:firstLine="640" w:firstLineChars="200"/>
        <w:rPr>
          <w:rFonts w:hint="default" w:ascii="彩虹粗仿宋" w:hAnsi="彩虹粗仿宋" w:eastAsia="彩虹粗仿宋" w:cs="彩虹粗仿宋"/>
          <w:bCs/>
          <w:color w:val="C00000"/>
          <w:sz w:val="32"/>
          <w:szCs w:val="32"/>
          <w:lang w:val="en-US" w:eastAsia="zh-CN"/>
        </w:rPr>
      </w:pPr>
      <w:r>
        <w:rPr>
          <w:rFonts w:hint="eastAsia" w:ascii="彩虹粗仿宋" w:hAnsi="彩虹粗仿宋" w:eastAsia="彩虹粗仿宋" w:cs="彩虹粗仿宋"/>
          <w:bCs/>
          <w:color w:val="C00000"/>
          <w:sz w:val="32"/>
          <w:szCs w:val="32"/>
          <w:lang w:val="en-US" w:eastAsia="zh-CN"/>
        </w:rPr>
        <w:t>以邀请函为准</w:t>
      </w:r>
    </w:p>
    <w:p>
      <w:pPr>
        <w:widowControl/>
        <w:jc w:val="left"/>
        <w:rPr>
          <w:rFonts w:hint="default" w:ascii="彩虹粗仿宋" w:hAnsi="宋体" w:eastAsia="彩虹粗仿宋" w:cs="Times New Roman"/>
          <w:snapToGrid w:val="0"/>
          <w:kern w:val="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1" w:lineRule="exact"/>
      <w:ind w:firstLine="6430"/>
    </w:pPr>
    <w:r>
      <mc:AlternateContent>
        <mc:Choice Requires="wps">
          <w:drawing>
            <wp:anchor distT="0" distB="0" distL="114300" distR="114300" simplePos="0" relativeHeight="251659264" behindDoc="0" locked="0" layoutInCell="0" allowOverlap="1">
              <wp:simplePos x="0" y="0"/>
              <wp:positionH relativeFrom="page">
                <wp:posOffset>892810</wp:posOffset>
              </wp:positionH>
              <wp:positionV relativeFrom="page">
                <wp:posOffset>810895</wp:posOffset>
              </wp:positionV>
              <wp:extent cx="5888990" cy="9525"/>
              <wp:effectExtent l="0" t="0" r="0" b="9525"/>
              <wp:wrapNone/>
              <wp:docPr id="160061051" name="Rectangle 3"/>
              <wp:cNvGraphicFramePr/>
              <a:graphic xmlns:a="http://schemas.openxmlformats.org/drawingml/2006/main">
                <a:graphicData uri="http://schemas.microsoft.com/office/word/2010/wordprocessingShape">
                  <wps:wsp>
                    <wps:cNvSpPr>
                      <a:spLocks noChangeArrowheads="1"/>
                    </wps:cNvSpPr>
                    <wps:spPr bwMode="auto">
                      <a:xfrm>
                        <a:off x="0" y="0"/>
                        <a:ext cx="588899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0.3pt;margin-top:63.85pt;height:0.75pt;width:463.7pt;mso-position-horizontal-relative:page;mso-position-vertical-relative:page;z-index:251659264;mso-width-relative:page;mso-height-relative:page;" fillcolor="#000000" filled="t" stroked="f" coordsize="21600,21600" o:allowincell="f" o:gfxdata="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7uxtkAAAAMAQAADwAA&#10;AAAAAAABACAAAAAiAAAAZHJzL2Rvd25yZXYueG1sUEsBAhQAFAAAAAgAh07iQN1rADAVAgAALwQA&#10;AA4AAAAAAAAAAQAgAAAAKAEAAGRycy9lMm9Eb2MueG1sUEsFBgAAAAAGAAYAWQEAAK8FA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GNhZDdkYWU4YWMyMzcxYjM3NjNlMGMxOGJjYzIifQ=="/>
  </w:docVars>
  <w:rsids>
    <w:rsidRoot w:val="00432147"/>
    <w:rsid w:val="00090DB0"/>
    <w:rsid w:val="000C2A7C"/>
    <w:rsid w:val="00153E27"/>
    <w:rsid w:val="001628B5"/>
    <w:rsid w:val="00164EF9"/>
    <w:rsid w:val="00273667"/>
    <w:rsid w:val="002B6884"/>
    <w:rsid w:val="002C5E43"/>
    <w:rsid w:val="003747EE"/>
    <w:rsid w:val="00382820"/>
    <w:rsid w:val="0038610A"/>
    <w:rsid w:val="00432147"/>
    <w:rsid w:val="00436869"/>
    <w:rsid w:val="00490E96"/>
    <w:rsid w:val="004D2ACF"/>
    <w:rsid w:val="0056494E"/>
    <w:rsid w:val="00581AF7"/>
    <w:rsid w:val="005C71FD"/>
    <w:rsid w:val="005E1CCD"/>
    <w:rsid w:val="006478A9"/>
    <w:rsid w:val="00696F81"/>
    <w:rsid w:val="00721B36"/>
    <w:rsid w:val="00747DA6"/>
    <w:rsid w:val="007E7123"/>
    <w:rsid w:val="008B0B39"/>
    <w:rsid w:val="008B1F00"/>
    <w:rsid w:val="008C4EF6"/>
    <w:rsid w:val="00962566"/>
    <w:rsid w:val="00A23772"/>
    <w:rsid w:val="00A529A4"/>
    <w:rsid w:val="00A54C77"/>
    <w:rsid w:val="00AA2DA3"/>
    <w:rsid w:val="00AD6F70"/>
    <w:rsid w:val="00AF1C12"/>
    <w:rsid w:val="00B96404"/>
    <w:rsid w:val="00C501E5"/>
    <w:rsid w:val="00C9704B"/>
    <w:rsid w:val="00CC2528"/>
    <w:rsid w:val="00CD2D4D"/>
    <w:rsid w:val="00CF0F98"/>
    <w:rsid w:val="00CF3E2F"/>
    <w:rsid w:val="00D24711"/>
    <w:rsid w:val="00E21E7D"/>
    <w:rsid w:val="00E70B63"/>
    <w:rsid w:val="00EB64B6"/>
    <w:rsid w:val="00F7583C"/>
    <w:rsid w:val="00F921E3"/>
    <w:rsid w:val="00FB470C"/>
    <w:rsid w:val="038F32F5"/>
    <w:rsid w:val="08EA11A5"/>
    <w:rsid w:val="0E8F6E00"/>
    <w:rsid w:val="123A52FF"/>
    <w:rsid w:val="1D8E417D"/>
    <w:rsid w:val="1FEF807A"/>
    <w:rsid w:val="287C6813"/>
    <w:rsid w:val="291A7E84"/>
    <w:rsid w:val="2BEBB957"/>
    <w:rsid w:val="2E0B6E3C"/>
    <w:rsid w:val="2E9871B8"/>
    <w:rsid w:val="2FFD7861"/>
    <w:rsid w:val="336D632F"/>
    <w:rsid w:val="3BF06B27"/>
    <w:rsid w:val="3DEE62BF"/>
    <w:rsid w:val="3F471E68"/>
    <w:rsid w:val="4A92412F"/>
    <w:rsid w:val="56174DAE"/>
    <w:rsid w:val="57471EE4"/>
    <w:rsid w:val="586C0428"/>
    <w:rsid w:val="58F77011"/>
    <w:rsid w:val="5ED39F43"/>
    <w:rsid w:val="769F59BD"/>
    <w:rsid w:val="7BE9C052"/>
    <w:rsid w:val="7E5DA7F1"/>
    <w:rsid w:val="7FFF82DA"/>
    <w:rsid w:val="7FFF9A0A"/>
    <w:rsid w:val="B79E3CBD"/>
    <w:rsid w:val="B7AF2A00"/>
    <w:rsid w:val="BFFD1FC2"/>
    <w:rsid w:val="CABE85B2"/>
    <w:rsid w:val="CFF95917"/>
    <w:rsid w:val="EBB770A8"/>
    <w:rsid w:val="F1BFEC49"/>
    <w:rsid w:val="F8574CCD"/>
    <w:rsid w:val="FEDFB028"/>
    <w:rsid w:val="FFFD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rPr>
  </w:style>
  <w:style w:type="paragraph" w:styleId="3">
    <w:name w:val="Balloon Text"/>
    <w:basedOn w:val="1"/>
    <w:link w:val="13"/>
    <w:semiHidden/>
    <w:unhideWhenUsed/>
    <w:qFormat/>
    <w:uiPriority w:val="99"/>
    <w:rPr>
      <w:sz w:val="18"/>
      <w:szCs w:val="18"/>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heme="minorHAnsi" w:hAnsiTheme="minorHAnsi" w:eastAsiaTheme="minorEastAsia" w:cstheme="minorBidi"/>
      <w:kern w:val="2"/>
      <w:sz w:val="18"/>
      <w:szCs w:val="18"/>
    </w:rPr>
  </w:style>
  <w:style w:type="paragraph" w:customStyle="1" w:styleId="11">
    <w:name w:val="p0"/>
    <w:basedOn w:val="1"/>
    <w:qFormat/>
    <w:uiPriority w:val="0"/>
    <w:pPr>
      <w:widowControl/>
    </w:pPr>
    <w:rPr>
      <w:kern w:val="0"/>
      <w:szCs w:val="21"/>
    </w:rPr>
  </w:style>
  <w:style w:type="paragraph" w:customStyle="1" w:styleId="12">
    <w:name w:val="表格文字"/>
    <w:basedOn w:val="1"/>
    <w:qFormat/>
    <w:uiPriority w:val="0"/>
    <w:pPr>
      <w:spacing w:line="276" w:lineRule="auto"/>
    </w:pPr>
    <w:rPr>
      <w:rFonts w:ascii="Times New Roman" w:hAnsi="Times New Roman" w:eastAsia="宋体" w:cs="Times New Roman"/>
      <w:szCs w:val="24"/>
    </w:rPr>
  </w:style>
  <w:style w:type="character" w:customStyle="1" w:styleId="13">
    <w:name w:val="批注框文本 Char"/>
    <w:basedOn w:val="9"/>
    <w:link w:val="3"/>
    <w:semiHidden/>
    <w:qFormat/>
    <w:uiPriority w:val="99"/>
    <w:rPr>
      <w:rFonts w:asciiTheme="minorHAnsi" w:hAnsiTheme="minorHAnsi" w:eastAsiaTheme="minorEastAsia" w:cstheme="minorBidi"/>
      <w:kern w:val="2"/>
      <w:sz w:val="18"/>
      <w:szCs w:val="18"/>
    </w:r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7</Pages>
  <Words>1118</Words>
  <Characters>6374</Characters>
  <Lines>53</Lines>
  <Paragraphs>14</Paragraphs>
  <TotalTime>0</TotalTime>
  <ScaleCrop>false</ScaleCrop>
  <LinksUpToDate>false</LinksUpToDate>
  <CharactersWithSpaces>7478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2024-05-19T19:03:00Z</dcterms:created>
  <dc:creator>Apache POI</dc:creator>
  <cp:lastModifiedBy>Administrator</cp:lastModifiedBy>
  <cp:lastPrinted>2025-02-12T14:28:00Z</cp:lastPrinted>
  <dcterms:modified xsi:type="dcterms:W3CDTF">2026-03-31T06:56:01Z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9F590ECA588C43A1A624F6D34FCFC312_13</vt:lpwstr>
  </property>
</Properties>
</file>